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67D97" w14:textId="05CCF3F9" w:rsidR="00C02CBC" w:rsidRDefault="00C02CBC" w:rsidP="00C02CBC">
      <w:pPr>
        <w:pStyle w:val="xmsonormal"/>
        <w:shd w:val="clear" w:color="auto" w:fill="FFFFFF"/>
        <w:spacing w:before="0" w:beforeAutospacing="0" w:after="0" w:afterAutospacing="0"/>
        <w:rPr>
          <w:rFonts w:ascii="Calibri" w:hAnsi="Calibri" w:cs="Calibri"/>
          <w:color w:val="242424"/>
          <w:sz w:val="22"/>
          <w:szCs w:val="22"/>
          <w:u w:val="single"/>
        </w:rPr>
      </w:pPr>
      <w:r>
        <w:rPr>
          <w:rFonts w:ascii="Calibri" w:hAnsi="Calibri" w:cs="Calibri"/>
          <w:color w:val="242424"/>
          <w:sz w:val="22"/>
          <w:szCs w:val="22"/>
          <w:u w:val="single"/>
        </w:rPr>
        <w:t>EHCPs – a few hints and tips for school leaders</w:t>
      </w:r>
    </w:p>
    <w:p w14:paraId="22B8489D" w14:textId="12C66882" w:rsidR="00C02CBC" w:rsidRDefault="00C02CBC" w:rsidP="00C02CBC">
      <w:pPr>
        <w:pStyle w:val="xmsonormal"/>
        <w:shd w:val="clear" w:color="auto" w:fill="FFFFFF"/>
        <w:spacing w:before="0" w:beforeAutospacing="0" w:after="0" w:afterAutospacing="0"/>
        <w:rPr>
          <w:rFonts w:ascii="Calibri" w:hAnsi="Calibri" w:cs="Calibri"/>
          <w:color w:val="242424"/>
          <w:sz w:val="22"/>
          <w:szCs w:val="22"/>
          <w:u w:val="single"/>
        </w:rPr>
      </w:pPr>
    </w:p>
    <w:p w14:paraId="60A402EA" w14:textId="783021B7" w:rsidR="00C02CBC" w:rsidRPr="00C02CBC" w:rsidRDefault="00C02CBC" w:rsidP="00C02CBC">
      <w:pPr>
        <w:pStyle w:val="xmsonormal"/>
        <w:shd w:val="clear" w:color="auto" w:fill="FFFFFF"/>
        <w:spacing w:before="0" w:beforeAutospacing="0" w:after="0" w:afterAutospacing="0"/>
        <w:rPr>
          <w:rFonts w:ascii="Calibri" w:hAnsi="Calibri" w:cs="Calibri"/>
          <w:color w:val="242424"/>
          <w:sz w:val="22"/>
          <w:szCs w:val="22"/>
        </w:rPr>
      </w:pPr>
      <w:r w:rsidRPr="00C02CBC">
        <w:rPr>
          <w:rFonts w:ascii="Calibri" w:hAnsi="Calibri" w:cs="Calibri"/>
          <w:color w:val="242424"/>
          <w:sz w:val="22"/>
          <w:szCs w:val="22"/>
        </w:rPr>
        <w:t>Following on from the last ISA Education Committee</w:t>
      </w:r>
      <w:r w:rsidR="005E0A1D">
        <w:rPr>
          <w:rFonts w:ascii="Calibri" w:hAnsi="Calibri" w:cs="Calibri"/>
          <w:color w:val="242424"/>
          <w:sz w:val="22"/>
          <w:szCs w:val="22"/>
        </w:rPr>
        <w:t>,</w:t>
      </w:r>
      <w:r>
        <w:rPr>
          <w:rFonts w:ascii="Calibri" w:hAnsi="Calibri" w:cs="Calibri"/>
          <w:color w:val="242424"/>
          <w:sz w:val="22"/>
          <w:szCs w:val="22"/>
        </w:rPr>
        <w:t xml:space="preserve"> Barry Huggett, Principal of the More House Foundation has put forward some hints and tips </w:t>
      </w:r>
      <w:r w:rsidR="005E0A1D">
        <w:rPr>
          <w:rFonts w:ascii="Calibri" w:hAnsi="Calibri" w:cs="Calibri"/>
          <w:color w:val="242424"/>
          <w:sz w:val="22"/>
          <w:szCs w:val="22"/>
        </w:rPr>
        <w:t xml:space="preserve">relating to EHCPs for </w:t>
      </w:r>
      <w:r>
        <w:rPr>
          <w:rFonts w:ascii="Calibri" w:hAnsi="Calibri" w:cs="Calibri"/>
          <w:color w:val="242424"/>
          <w:sz w:val="22"/>
          <w:szCs w:val="22"/>
        </w:rPr>
        <w:t>school leaders</w:t>
      </w:r>
      <w:r w:rsidR="005E0A1D">
        <w:rPr>
          <w:rFonts w:ascii="Calibri" w:hAnsi="Calibri" w:cs="Calibri"/>
          <w:color w:val="242424"/>
          <w:sz w:val="22"/>
          <w:szCs w:val="22"/>
        </w:rPr>
        <w:t>.</w:t>
      </w:r>
    </w:p>
    <w:p w14:paraId="06BCCE7E" w14:textId="77777777" w:rsidR="00C02CBC" w:rsidRDefault="00C02CBC" w:rsidP="00C02CBC">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0834AE94" w14:textId="7B16F226" w:rsidR="00C02CBC" w:rsidRPr="00D653FC" w:rsidRDefault="00C02CBC" w:rsidP="00D653FC">
      <w:pPr>
        <w:pStyle w:val="xmsonormal"/>
        <w:numPr>
          <w:ilvl w:val="0"/>
          <w:numId w:val="1"/>
        </w:numPr>
        <w:shd w:val="clear" w:color="auto" w:fill="FFFFFF"/>
        <w:spacing w:before="0" w:beforeAutospacing="0" w:after="240" w:afterAutospacing="0"/>
        <w:rPr>
          <w:rFonts w:ascii="Calibri" w:hAnsi="Calibri" w:cs="Calibri"/>
          <w:color w:val="242424"/>
          <w:sz w:val="22"/>
          <w:szCs w:val="22"/>
        </w:rPr>
      </w:pPr>
      <w:r>
        <w:rPr>
          <w:rFonts w:ascii="Calibri" w:hAnsi="Calibri" w:cs="Calibri"/>
          <w:color w:val="242424"/>
          <w:sz w:val="22"/>
          <w:szCs w:val="22"/>
        </w:rPr>
        <w:t xml:space="preserve">Independent schools do not have to follow the Code of Practice 2014/15 unless they have EYFS children who have an EHCP. Indeed, they would do well in their SEND policy to mention that they are aware of it but do not use it to plan the support they give to children with SEND issues. </w:t>
      </w:r>
    </w:p>
    <w:p w14:paraId="68F358E4" w14:textId="3A54848E" w:rsidR="00D51D34" w:rsidRPr="00D653FC" w:rsidRDefault="00F02642" w:rsidP="00D653FC">
      <w:pPr>
        <w:pStyle w:val="xmsonormal"/>
        <w:numPr>
          <w:ilvl w:val="0"/>
          <w:numId w:val="1"/>
        </w:numPr>
        <w:shd w:val="clear" w:color="auto" w:fill="FFFFFF"/>
        <w:spacing w:before="0" w:beforeAutospacing="0" w:after="240" w:afterAutospacing="0"/>
        <w:rPr>
          <w:rFonts w:ascii="Calibri" w:hAnsi="Calibri" w:cs="Calibri"/>
          <w:color w:val="242424"/>
          <w:sz w:val="22"/>
          <w:szCs w:val="22"/>
        </w:rPr>
      </w:pPr>
      <w:r>
        <w:rPr>
          <w:rFonts w:ascii="Calibri" w:hAnsi="Calibri" w:cs="Calibri"/>
          <w:color w:val="242424"/>
          <w:sz w:val="22"/>
          <w:szCs w:val="22"/>
        </w:rPr>
        <w:t>I</w:t>
      </w:r>
      <w:r w:rsidR="00C02CBC">
        <w:rPr>
          <w:rFonts w:ascii="Calibri" w:hAnsi="Calibri" w:cs="Calibri"/>
          <w:color w:val="242424"/>
          <w:sz w:val="22"/>
          <w:szCs w:val="22"/>
        </w:rPr>
        <w:t xml:space="preserve">f an older child </w:t>
      </w:r>
      <w:r>
        <w:rPr>
          <w:rFonts w:ascii="Calibri" w:hAnsi="Calibri" w:cs="Calibri"/>
          <w:color w:val="242424"/>
          <w:sz w:val="22"/>
          <w:szCs w:val="22"/>
        </w:rPr>
        <w:t xml:space="preserve">joins </w:t>
      </w:r>
      <w:r w:rsidR="00BC06D0">
        <w:rPr>
          <w:rFonts w:ascii="Calibri" w:hAnsi="Calibri" w:cs="Calibri"/>
          <w:color w:val="242424"/>
          <w:sz w:val="22"/>
          <w:szCs w:val="22"/>
        </w:rPr>
        <w:t>a</w:t>
      </w:r>
      <w:r>
        <w:rPr>
          <w:rFonts w:ascii="Calibri" w:hAnsi="Calibri" w:cs="Calibri"/>
          <w:color w:val="242424"/>
          <w:sz w:val="22"/>
          <w:szCs w:val="22"/>
        </w:rPr>
        <w:t xml:space="preserve"> setting</w:t>
      </w:r>
      <w:r w:rsidR="00C02CBC">
        <w:rPr>
          <w:rFonts w:ascii="Calibri" w:hAnsi="Calibri" w:cs="Calibri"/>
          <w:color w:val="242424"/>
          <w:sz w:val="22"/>
          <w:szCs w:val="22"/>
        </w:rPr>
        <w:t xml:space="preserve"> with an EHCP, </w:t>
      </w:r>
      <w:r w:rsidR="008E14FE">
        <w:rPr>
          <w:rFonts w:ascii="Calibri" w:hAnsi="Calibri" w:cs="Calibri"/>
          <w:color w:val="242424"/>
          <w:sz w:val="22"/>
          <w:szCs w:val="22"/>
        </w:rPr>
        <w:t>settings</w:t>
      </w:r>
      <w:r w:rsidR="00C02CBC">
        <w:rPr>
          <w:rFonts w:ascii="Calibri" w:hAnsi="Calibri" w:cs="Calibri"/>
          <w:color w:val="242424"/>
          <w:sz w:val="22"/>
          <w:szCs w:val="22"/>
        </w:rPr>
        <w:t xml:space="preserve"> should decide if they can adhere </w:t>
      </w:r>
      <w:r w:rsidR="00A971F9">
        <w:rPr>
          <w:rFonts w:ascii="Calibri" w:hAnsi="Calibri" w:cs="Calibri"/>
          <w:color w:val="242424"/>
          <w:sz w:val="22"/>
          <w:szCs w:val="22"/>
        </w:rPr>
        <w:t xml:space="preserve">to </w:t>
      </w:r>
      <w:r w:rsidR="00C02CBC">
        <w:rPr>
          <w:rFonts w:ascii="Calibri" w:hAnsi="Calibri" w:cs="Calibri"/>
          <w:color w:val="242424"/>
          <w:sz w:val="22"/>
          <w:szCs w:val="22"/>
        </w:rPr>
        <w:t>its requirements completely</w:t>
      </w:r>
      <w:r w:rsidR="00BC06D0">
        <w:rPr>
          <w:rFonts w:ascii="Calibri" w:hAnsi="Calibri" w:cs="Calibri"/>
          <w:color w:val="242424"/>
          <w:sz w:val="22"/>
          <w:szCs w:val="22"/>
        </w:rPr>
        <w:t xml:space="preserve"> before a place is offered</w:t>
      </w:r>
      <w:r w:rsidR="00C02CBC">
        <w:rPr>
          <w:rFonts w:ascii="Calibri" w:hAnsi="Calibri" w:cs="Calibri"/>
          <w:color w:val="242424"/>
          <w:sz w:val="22"/>
          <w:szCs w:val="22"/>
        </w:rPr>
        <w:t xml:space="preserve">. </w:t>
      </w:r>
      <w:r w:rsidR="00BC06D0">
        <w:rPr>
          <w:rFonts w:ascii="Calibri" w:hAnsi="Calibri" w:cs="Calibri"/>
          <w:color w:val="242424"/>
          <w:sz w:val="22"/>
          <w:szCs w:val="22"/>
        </w:rPr>
        <w:t>Settings</w:t>
      </w:r>
      <w:r w:rsidR="00C02CBC">
        <w:rPr>
          <w:rFonts w:ascii="Calibri" w:hAnsi="Calibri" w:cs="Calibri"/>
          <w:color w:val="242424"/>
          <w:sz w:val="22"/>
          <w:szCs w:val="22"/>
        </w:rPr>
        <w:t xml:space="preserve"> can offer more support</w:t>
      </w:r>
      <w:r w:rsidR="00BC06D0">
        <w:rPr>
          <w:rFonts w:ascii="Calibri" w:hAnsi="Calibri" w:cs="Calibri"/>
          <w:color w:val="242424"/>
          <w:sz w:val="22"/>
          <w:szCs w:val="22"/>
        </w:rPr>
        <w:t xml:space="preserve"> than is stated in the EHCP</w:t>
      </w:r>
      <w:r w:rsidR="00C02CBC">
        <w:rPr>
          <w:rFonts w:ascii="Calibri" w:hAnsi="Calibri" w:cs="Calibri"/>
          <w:color w:val="242424"/>
          <w:sz w:val="22"/>
          <w:szCs w:val="22"/>
        </w:rPr>
        <w:t xml:space="preserve">, but not less or </w:t>
      </w:r>
      <w:r w:rsidR="00D15778">
        <w:rPr>
          <w:rFonts w:ascii="Calibri" w:hAnsi="Calibri" w:cs="Calibri"/>
          <w:color w:val="242424"/>
          <w:sz w:val="22"/>
          <w:szCs w:val="22"/>
        </w:rPr>
        <w:t xml:space="preserve">anything </w:t>
      </w:r>
      <w:r w:rsidR="00C02CBC">
        <w:rPr>
          <w:rFonts w:ascii="Calibri" w:hAnsi="Calibri" w:cs="Calibri"/>
          <w:color w:val="242424"/>
          <w:sz w:val="22"/>
          <w:szCs w:val="22"/>
        </w:rPr>
        <w:t>very different</w:t>
      </w:r>
      <w:r w:rsidR="00D15778">
        <w:rPr>
          <w:rFonts w:ascii="Calibri" w:hAnsi="Calibri" w:cs="Calibri"/>
          <w:color w:val="242424"/>
          <w:sz w:val="22"/>
          <w:szCs w:val="22"/>
        </w:rPr>
        <w:t>.</w:t>
      </w:r>
      <w:r w:rsidR="00C02CBC">
        <w:rPr>
          <w:rFonts w:ascii="Calibri" w:hAnsi="Calibri" w:cs="Calibri"/>
          <w:color w:val="242424"/>
          <w:sz w:val="22"/>
          <w:szCs w:val="22"/>
        </w:rPr>
        <w:t xml:space="preserve"> </w:t>
      </w:r>
      <w:r w:rsidR="00D15778">
        <w:rPr>
          <w:rFonts w:ascii="Calibri" w:hAnsi="Calibri" w:cs="Calibri"/>
          <w:color w:val="242424"/>
          <w:sz w:val="22"/>
          <w:szCs w:val="22"/>
        </w:rPr>
        <w:t xml:space="preserve">If a setting wishes to offer less or different </w:t>
      </w:r>
      <w:r w:rsidR="00D51D34">
        <w:rPr>
          <w:rFonts w:ascii="Calibri" w:hAnsi="Calibri" w:cs="Calibri"/>
          <w:color w:val="242424"/>
          <w:sz w:val="22"/>
          <w:szCs w:val="22"/>
        </w:rPr>
        <w:t>support,</w:t>
      </w:r>
      <w:r w:rsidR="00D15778">
        <w:rPr>
          <w:rFonts w:ascii="Calibri" w:hAnsi="Calibri" w:cs="Calibri"/>
          <w:color w:val="242424"/>
          <w:sz w:val="22"/>
          <w:szCs w:val="22"/>
        </w:rPr>
        <w:t xml:space="preserve"> then</w:t>
      </w:r>
      <w:r w:rsidR="00D51D34">
        <w:rPr>
          <w:rFonts w:ascii="Calibri" w:hAnsi="Calibri" w:cs="Calibri"/>
          <w:color w:val="242424"/>
          <w:sz w:val="22"/>
          <w:szCs w:val="22"/>
        </w:rPr>
        <w:t xml:space="preserve"> a</w:t>
      </w:r>
      <w:r w:rsidR="00C02CBC">
        <w:rPr>
          <w:rFonts w:ascii="Calibri" w:hAnsi="Calibri" w:cs="Calibri"/>
          <w:color w:val="242424"/>
          <w:sz w:val="22"/>
          <w:szCs w:val="22"/>
        </w:rPr>
        <w:t xml:space="preserve"> meeting with parents and LAs to get the plan changed</w:t>
      </w:r>
      <w:r w:rsidR="00D51D34">
        <w:rPr>
          <w:rFonts w:ascii="Calibri" w:hAnsi="Calibri" w:cs="Calibri"/>
          <w:color w:val="242424"/>
          <w:sz w:val="22"/>
          <w:szCs w:val="22"/>
        </w:rPr>
        <w:t xml:space="preserve"> must come first.</w:t>
      </w:r>
    </w:p>
    <w:p w14:paraId="3D618245" w14:textId="34DCCC69" w:rsidR="00C02CBC" w:rsidRPr="00D653FC" w:rsidRDefault="00C02CBC" w:rsidP="00D653FC">
      <w:pPr>
        <w:pStyle w:val="xmsonormal"/>
        <w:numPr>
          <w:ilvl w:val="0"/>
          <w:numId w:val="1"/>
        </w:numPr>
        <w:shd w:val="clear" w:color="auto" w:fill="FFFFFF"/>
        <w:spacing w:before="0" w:beforeAutospacing="0" w:after="240" w:afterAutospacing="0"/>
        <w:rPr>
          <w:rFonts w:ascii="Calibri" w:hAnsi="Calibri" w:cs="Calibri"/>
          <w:color w:val="242424"/>
          <w:sz w:val="22"/>
          <w:szCs w:val="22"/>
        </w:rPr>
      </w:pPr>
      <w:r>
        <w:rPr>
          <w:rFonts w:ascii="Calibri" w:hAnsi="Calibri" w:cs="Calibri"/>
          <w:color w:val="242424"/>
          <w:sz w:val="22"/>
          <w:szCs w:val="22"/>
        </w:rPr>
        <w:t xml:space="preserve">If a </w:t>
      </w:r>
      <w:r w:rsidR="00B9793A">
        <w:rPr>
          <w:rFonts w:ascii="Calibri" w:hAnsi="Calibri" w:cs="Calibri"/>
          <w:color w:val="242424"/>
          <w:sz w:val="22"/>
          <w:szCs w:val="22"/>
        </w:rPr>
        <w:t>child</w:t>
      </w:r>
      <w:r>
        <w:rPr>
          <w:rFonts w:ascii="Calibri" w:hAnsi="Calibri" w:cs="Calibri"/>
          <w:color w:val="242424"/>
          <w:sz w:val="22"/>
          <w:szCs w:val="22"/>
        </w:rPr>
        <w:t xml:space="preserve"> already</w:t>
      </w:r>
      <w:r w:rsidR="00D51D34">
        <w:rPr>
          <w:rFonts w:ascii="Calibri" w:hAnsi="Calibri" w:cs="Calibri"/>
          <w:color w:val="242424"/>
          <w:sz w:val="22"/>
          <w:szCs w:val="22"/>
        </w:rPr>
        <w:t xml:space="preserve"> attending the setting</w:t>
      </w:r>
      <w:r>
        <w:rPr>
          <w:rFonts w:ascii="Calibri" w:hAnsi="Calibri" w:cs="Calibri"/>
          <w:color w:val="242424"/>
          <w:sz w:val="22"/>
          <w:szCs w:val="22"/>
        </w:rPr>
        <w:t xml:space="preserve"> is thought by the parents or the school to need an EHCP, then</w:t>
      </w:r>
      <w:r w:rsidR="00BE1ED3">
        <w:rPr>
          <w:rFonts w:ascii="Calibri" w:hAnsi="Calibri" w:cs="Calibri"/>
          <w:color w:val="242424"/>
          <w:sz w:val="22"/>
          <w:szCs w:val="22"/>
        </w:rPr>
        <w:t>,</w:t>
      </w:r>
      <w:r>
        <w:rPr>
          <w:rFonts w:ascii="Calibri" w:hAnsi="Calibri" w:cs="Calibri"/>
          <w:color w:val="242424"/>
          <w:sz w:val="22"/>
          <w:szCs w:val="22"/>
        </w:rPr>
        <w:t xml:space="preserve"> either the parents or the school can apply to the LA for an assessment to be carried out. If the LA refuses, the parents can seek mediation or take the LA to the SEND tribunal.</w:t>
      </w:r>
    </w:p>
    <w:p w14:paraId="34CB9360" w14:textId="159A9BF5" w:rsidR="00946389" w:rsidRPr="00D653FC" w:rsidRDefault="00C02CBC" w:rsidP="00D653FC">
      <w:pPr>
        <w:pStyle w:val="xmsonormal"/>
        <w:numPr>
          <w:ilvl w:val="0"/>
          <w:numId w:val="1"/>
        </w:numPr>
        <w:shd w:val="clear" w:color="auto" w:fill="FFFFFF"/>
        <w:spacing w:before="0" w:beforeAutospacing="0" w:after="240" w:afterAutospacing="0"/>
        <w:rPr>
          <w:rFonts w:ascii="Calibri" w:hAnsi="Calibri" w:cs="Calibri"/>
          <w:color w:val="242424"/>
          <w:sz w:val="22"/>
          <w:szCs w:val="22"/>
        </w:rPr>
      </w:pPr>
      <w:r>
        <w:rPr>
          <w:rFonts w:ascii="Calibri" w:hAnsi="Calibri" w:cs="Calibri"/>
          <w:color w:val="242424"/>
          <w:sz w:val="22"/>
          <w:szCs w:val="22"/>
        </w:rPr>
        <w:t>Having an EHCP does not mean that the LA will automatically agree to fund a place in a child’s current school. They might say that the support needed can be delivered in a local maintained school.</w:t>
      </w:r>
    </w:p>
    <w:p w14:paraId="6D16090B" w14:textId="5FAD81F8" w:rsidR="00777BB1" w:rsidRPr="00D653FC" w:rsidRDefault="00C02CBC" w:rsidP="00D653FC">
      <w:pPr>
        <w:pStyle w:val="xmsonormal"/>
        <w:numPr>
          <w:ilvl w:val="0"/>
          <w:numId w:val="1"/>
        </w:numPr>
        <w:shd w:val="clear" w:color="auto" w:fill="FFFFFF"/>
        <w:spacing w:before="0" w:beforeAutospacing="0" w:after="240" w:afterAutospacing="0"/>
        <w:rPr>
          <w:rFonts w:ascii="Calibri" w:hAnsi="Calibri" w:cs="Calibri"/>
          <w:color w:val="242424"/>
          <w:sz w:val="22"/>
          <w:szCs w:val="22"/>
        </w:rPr>
      </w:pPr>
      <w:r>
        <w:rPr>
          <w:rFonts w:ascii="Calibri" w:hAnsi="Calibri" w:cs="Calibri"/>
          <w:color w:val="242424"/>
          <w:sz w:val="22"/>
          <w:szCs w:val="22"/>
        </w:rPr>
        <w:t xml:space="preserve">Shared funding </w:t>
      </w:r>
      <w:r w:rsidR="00946389">
        <w:rPr>
          <w:rFonts w:ascii="Calibri" w:hAnsi="Calibri" w:cs="Calibri"/>
          <w:color w:val="242424"/>
          <w:sz w:val="22"/>
          <w:szCs w:val="22"/>
        </w:rPr>
        <w:t>between schools</w:t>
      </w:r>
      <w:r>
        <w:rPr>
          <w:rFonts w:ascii="Calibri" w:hAnsi="Calibri" w:cs="Calibri"/>
          <w:color w:val="242424"/>
          <w:sz w:val="22"/>
          <w:szCs w:val="22"/>
        </w:rPr>
        <w:t xml:space="preserve"> is allowed</w:t>
      </w:r>
      <w:r w:rsidR="00777BB1">
        <w:rPr>
          <w:rFonts w:ascii="Calibri" w:hAnsi="Calibri" w:cs="Calibri"/>
          <w:color w:val="242424"/>
          <w:sz w:val="22"/>
          <w:szCs w:val="22"/>
        </w:rPr>
        <w:t xml:space="preserve">, even </w:t>
      </w:r>
      <w:r w:rsidR="007E4560">
        <w:rPr>
          <w:rFonts w:ascii="Calibri" w:hAnsi="Calibri" w:cs="Calibri"/>
          <w:color w:val="242424"/>
          <w:sz w:val="22"/>
          <w:szCs w:val="22"/>
        </w:rPr>
        <w:t>i</w:t>
      </w:r>
      <w:r w:rsidR="00777BB1">
        <w:rPr>
          <w:rFonts w:ascii="Calibri" w:hAnsi="Calibri" w:cs="Calibri"/>
          <w:color w:val="242424"/>
          <w:sz w:val="22"/>
          <w:szCs w:val="22"/>
        </w:rPr>
        <w:t>f one or more is an independent school</w:t>
      </w:r>
      <w:r>
        <w:rPr>
          <w:rFonts w:ascii="Calibri" w:hAnsi="Calibri" w:cs="Calibri"/>
          <w:color w:val="242424"/>
          <w:sz w:val="22"/>
          <w:szCs w:val="22"/>
        </w:rPr>
        <w:t>. Parents would do well to share costs as percentages rather than fixed amounts, so allowing for fee increases over time.</w:t>
      </w:r>
    </w:p>
    <w:p w14:paraId="53241E95" w14:textId="13D7BBE2" w:rsidR="00C02CBC" w:rsidRPr="00D653FC" w:rsidRDefault="00C02CBC" w:rsidP="00D653FC">
      <w:pPr>
        <w:pStyle w:val="xmsonormal"/>
        <w:numPr>
          <w:ilvl w:val="0"/>
          <w:numId w:val="1"/>
        </w:numPr>
        <w:shd w:val="clear" w:color="auto" w:fill="FFFFFF"/>
        <w:spacing w:before="0" w:beforeAutospacing="0" w:after="240" w:afterAutospacing="0"/>
        <w:rPr>
          <w:rFonts w:ascii="Calibri" w:hAnsi="Calibri" w:cs="Calibri"/>
          <w:color w:val="242424"/>
          <w:sz w:val="22"/>
          <w:szCs w:val="22"/>
        </w:rPr>
      </w:pPr>
      <w:r>
        <w:rPr>
          <w:rFonts w:ascii="Calibri" w:hAnsi="Calibri" w:cs="Calibri"/>
          <w:color w:val="242424"/>
          <w:sz w:val="22"/>
          <w:szCs w:val="22"/>
        </w:rPr>
        <w:t xml:space="preserve">Some LAs have tried to treat independent schools like one of their own when it comes to fees and ask that the first £6000 comes out of a school’s budget. Schools should set the fee in the same way as any contract might be </w:t>
      </w:r>
      <w:r w:rsidR="00342B3C">
        <w:rPr>
          <w:rFonts w:ascii="Calibri" w:hAnsi="Calibri" w:cs="Calibri"/>
          <w:color w:val="242424"/>
          <w:sz w:val="22"/>
          <w:szCs w:val="22"/>
        </w:rPr>
        <w:t>priced</w:t>
      </w:r>
      <w:r w:rsidR="00D10B33">
        <w:rPr>
          <w:rFonts w:ascii="Calibri" w:hAnsi="Calibri" w:cs="Calibri"/>
          <w:color w:val="242424"/>
          <w:sz w:val="22"/>
          <w:szCs w:val="22"/>
        </w:rPr>
        <w:t xml:space="preserve"> –</w:t>
      </w:r>
      <w:r>
        <w:rPr>
          <w:rFonts w:ascii="Calibri" w:hAnsi="Calibri" w:cs="Calibri"/>
          <w:color w:val="242424"/>
          <w:sz w:val="22"/>
          <w:szCs w:val="22"/>
        </w:rPr>
        <w:t xml:space="preserve"> as a fixed sum but with the possibility of increasing it over time written into the contract. It is recommended that schools use their own contracts, rather than one produced by the LA, as they are the providers of a service and the LA </w:t>
      </w:r>
      <w:r w:rsidR="00342B3C">
        <w:rPr>
          <w:rFonts w:ascii="Calibri" w:hAnsi="Calibri" w:cs="Calibri"/>
          <w:color w:val="242424"/>
          <w:sz w:val="22"/>
          <w:szCs w:val="22"/>
        </w:rPr>
        <w:t>is,</w:t>
      </w:r>
      <w:r>
        <w:rPr>
          <w:rFonts w:ascii="Calibri" w:hAnsi="Calibri" w:cs="Calibri"/>
          <w:color w:val="242424"/>
          <w:sz w:val="22"/>
          <w:szCs w:val="22"/>
        </w:rPr>
        <w:t xml:space="preserve"> in this instance, the customer.</w:t>
      </w:r>
    </w:p>
    <w:p w14:paraId="2BB6280D" w14:textId="09AB04E4" w:rsidR="00C02CBC" w:rsidRDefault="00C02CBC" w:rsidP="00C02CBC">
      <w:pPr>
        <w:pStyle w:val="xmsonormal"/>
        <w:shd w:val="clear" w:color="auto" w:fill="FFFFFF"/>
        <w:spacing w:before="0" w:beforeAutospacing="0" w:after="0" w:afterAutospacing="0"/>
        <w:rPr>
          <w:rFonts w:ascii="Calibri" w:hAnsi="Calibri" w:cs="Calibri"/>
          <w:color w:val="242424"/>
          <w:sz w:val="22"/>
          <w:szCs w:val="22"/>
        </w:rPr>
      </w:pPr>
      <w:proofErr w:type="gramStart"/>
      <w:r>
        <w:rPr>
          <w:rFonts w:ascii="Calibri" w:hAnsi="Calibri" w:cs="Calibri"/>
          <w:color w:val="242424"/>
          <w:sz w:val="22"/>
          <w:szCs w:val="22"/>
        </w:rPr>
        <w:t>Following the Green Paper 2022, there</w:t>
      </w:r>
      <w:proofErr w:type="gramEnd"/>
      <w:r>
        <w:rPr>
          <w:rFonts w:ascii="Calibri" w:hAnsi="Calibri" w:cs="Calibri"/>
          <w:color w:val="242424"/>
          <w:sz w:val="22"/>
          <w:szCs w:val="22"/>
        </w:rPr>
        <w:t xml:space="preserve"> may well be significant changes in the way SEND support is delivered and paid for in </w:t>
      </w:r>
      <w:r w:rsidR="00342B3C">
        <w:rPr>
          <w:rFonts w:ascii="Calibri" w:hAnsi="Calibri" w:cs="Calibri"/>
          <w:color w:val="242424"/>
          <w:sz w:val="22"/>
          <w:szCs w:val="22"/>
        </w:rPr>
        <w:t>England,</w:t>
      </w:r>
      <w:r>
        <w:rPr>
          <w:rFonts w:ascii="Calibri" w:hAnsi="Calibri" w:cs="Calibri"/>
          <w:color w:val="242424"/>
          <w:sz w:val="22"/>
          <w:szCs w:val="22"/>
        </w:rPr>
        <w:t xml:space="preserve"> but the various changes in government in recent weeks makes it </w:t>
      </w:r>
      <w:r w:rsidR="00B9793A">
        <w:rPr>
          <w:rFonts w:ascii="Calibri" w:hAnsi="Calibri" w:cs="Calibri"/>
          <w:color w:val="242424"/>
          <w:sz w:val="22"/>
          <w:szCs w:val="22"/>
        </w:rPr>
        <w:t>unclear if</w:t>
      </w:r>
      <w:r>
        <w:rPr>
          <w:rFonts w:ascii="Calibri" w:hAnsi="Calibri" w:cs="Calibri"/>
          <w:color w:val="242424"/>
          <w:sz w:val="22"/>
          <w:szCs w:val="22"/>
        </w:rPr>
        <w:t xml:space="preserve"> or when this might take place.</w:t>
      </w:r>
    </w:p>
    <w:p w14:paraId="3A6884BB" w14:textId="089C5701" w:rsidR="00C02CBC" w:rsidRDefault="00C02CBC" w:rsidP="00C02CBC">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56B8CA08" w14:textId="77777777" w:rsidR="00C02CBC" w:rsidRDefault="00C02CBC" w:rsidP="00C02CBC">
      <w:pPr>
        <w:pStyle w:val="xmsonormal"/>
        <w:shd w:val="clear" w:color="auto" w:fill="FFFFFF"/>
        <w:spacing w:before="0" w:beforeAutospacing="0" w:after="0" w:afterAutospacing="0"/>
        <w:rPr>
          <w:rFonts w:ascii="Calibri" w:hAnsi="Calibri" w:cs="Calibri"/>
          <w:color w:val="242424"/>
          <w:sz w:val="22"/>
          <w:szCs w:val="22"/>
        </w:rPr>
      </w:pPr>
      <w:r>
        <w:rPr>
          <w:rFonts w:ascii="Gill Sans MT" w:hAnsi="Gill Sans MT" w:cs="Calibri"/>
          <w:color w:val="3E8A60"/>
          <w:sz w:val="20"/>
          <w:szCs w:val="20"/>
          <w:bdr w:val="none" w:sz="0" w:space="0" w:color="auto" w:frame="1"/>
        </w:rPr>
        <w:t>Barry Huggett OBE BA (Hons) QTS FRSB</w:t>
      </w:r>
    </w:p>
    <w:p w14:paraId="0A2B756B" w14:textId="77777777" w:rsidR="00C02CBC" w:rsidRDefault="00C02CBC" w:rsidP="00C02CBC">
      <w:pPr>
        <w:pStyle w:val="xmsonormal"/>
        <w:shd w:val="clear" w:color="auto" w:fill="FFFFFF"/>
        <w:spacing w:before="0" w:beforeAutospacing="0" w:after="0" w:afterAutospacing="0"/>
        <w:rPr>
          <w:rFonts w:ascii="Calibri" w:hAnsi="Calibri" w:cs="Calibri"/>
          <w:color w:val="242424"/>
          <w:sz w:val="22"/>
          <w:szCs w:val="22"/>
        </w:rPr>
      </w:pPr>
      <w:r>
        <w:rPr>
          <w:rFonts w:ascii="Gill Sans MT" w:hAnsi="Gill Sans MT" w:cs="Calibri"/>
          <w:color w:val="3E8A60"/>
          <w:sz w:val="20"/>
          <w:szCs w:val="20"/>
          <w:bdr w:val="none" w:sz="0" w:space="0" w:color="auto" w:frame="1"/>
        </w:rPr>
        <w:t>Principal</w:t>
      </w:r>
    </w:p>
    <w:p w14:paraId="40443B8D" w14:textId="77777777" w:rsidR="00C02CBC" w:rsidRDefault="00C02CBC" w:rsidP="00C02CBC">
      <w:pPr>
        <w:pStyle w:val="xmsonormal"/>
        <w:shd w:val="clear" w:color="auto" w:fill="FFFFFF"/>
        <w:spacing w:before="0" w:beforeAutospacing="0" w:after="0" w:afterAutospacing="0"/>
        <w:rPr>
          <w:rFonts w:ascii="Calibri" w:hAnsi="Calibri" w:cs="Calibri"/>
          <w:color w:val="242424"/>
          <w:sz w:val="22"/>
          <w:szCs w:val="22"/>
        </w:rPr>
      </w:pPr>
      <w:r>
        <w:rPr>
          <w:rFonts w:ascii="Gill Sans MT" w:hAnsi="Gill Sans MT" w:cs="Calibri"/>
          <w:color w:val="3E8A60"/>
          <w:sz w:val="20"/>
          <w:szCs w:val="20"/>
          <w:bdr w:val="none" w:sz="0" w:space="0" w:color="auto" w:frame="1"/>
        </w:rPr>
        <w:t>The More House Foundation</w:t>
      </w:r>
    </w:p>
    <w:p w14:paraId="22843ED7" w14:textId="77777777" w:rsidR="009E70F6" w:rsidRDefault="009E70F6"/>
    <w:sectPr w:rsidR="009E70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charset w:val="00"/>
    <w:family w:val="swiss"/>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420E98"/>
    <w:multiLevelType w:val="hybridMultilevel"/>
    <w:tmpl w:val="67022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4431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CBC"/>
    <w:rsid w:val="00342B3C"/>
    <w:rsid w:val="00473693"/>
    <w:rsid w:val="005715DA"/>
    <w:rsid w:val="005E0A1D"/>
    <w:rsid w:val="00777BB1"/>
    <w:rsid w:val="007E4560"/>
    <w:rsid w:val="008E14FE"/>
    <w:rsid w:val="00946389"/>
    <w:rsid w:val="009E70F6"/>
    <w:rsid w:val="00A971F9"/>
    <w:rsid w:val="00B9793A"/>
    <w:rsid w:val="00BC06D0"/>
    <w:rsid w:val="00BE1ED3"/>
    <w:rsid w:val="00C02CBC"/>
    <w:rsid w:val="00D10B33"/>
    <w:rsid w:val="00D15778"/>
    <w:rsid w:val="00D51D34"/>
    <w:rsid w:val="00D653FC"/>
    <w:rsid w:val="00D71A82"/>
    <w:rsid w:val="00DA56A2"/>
    <w:rsid w:val="00F02642"/>
    <w:rsid w:val="00FC21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B15E4"/>
  <w15:chartTrackingRefBased/>
  <w15:docId w15:val="{BCC2682F-B192-4727-B3FF-07B7A1C42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C02CB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51D34"/>
    <w:pPr>
      <w:ind w:left="720"/>
      <w:contextualSpacing/>
    </w:pPr>
  </w:style>
  <w:style w:type="paragraph" w:styleId="Revision">
    <w:name w:val="Revision"/>
    <w:hidden/>
    <w:uiPriority w:val="99"/>
    <w:semiHidden/>
    <w:rsid w:val="005E0A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00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6E08D796266B49977C427A7926089C" ma:contentTypeVersion="11" ma:contentTypeDescription="Create a new document." ma:contentTypeScope="" ma:versionID="20e493849be887a4f6eebc5b21634a82">
  <xsd:schema xmlns:xsd="http://www.w3.org/2001/XMLSchema" xmlns:xs="http://www.w3.org/2001/XMLSchema" xmlns:p="http://schemas.microsoft.com/office/2006/metadata/properties" xmlns:ns2="5876a943-f78a-423e-8ce6-ff3c6af2cf21" xmlns:ns3="4a56c494-8492-45b3-a88a-356ac43d5d08" targetNamespace="http://schemas.microsoft.com/office/2006/metadata/properties" ma:root="true" ma:fieldsID="16c80bd74b2105f8a11dac051de27b0a" ns2:_="" ns3:_="">
    <xsd:import namespace="5876a943-f78a-423e-8ce6-ff3c6af2cf21"/>
    <xsd:import namespace="4a56c494-8492-45b3-a88a-356ac43d5d0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6a943-f78a-423e-8ce6-ff3c6af2c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27f4d17-21a6-4907-9329-b0889dbbc1a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56c494-8492-45b3-a88a-356ac43d5d0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27ac0e9-0f17-4819-9da1-21c857dc8aae}" ma:internalName="TaxCatchAll" ma:showField="CatchAllData" ma:web="4a56c494-8492-45b3-a88a-356ac43d5d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76a943-f78a-423e-8ce6-ff3c6af2cf21">
      <Terms xmlns="http://schemas.microsoft.com/office/infopath/2007/PartnerControls"/>
    </lcf76f155ced4ddcb4097134ff3c332f>
    <TaxCatchAll xmlns="4a56c494-8492-45b3-a88a-356ac43d5d08" xsi:nil="true"/>
  </documentManagement>
</p:properties>
</file>

<file path=customXml/itemProps1.xml><?xml version="1.0" encoding="utf-8"?>
<ds:datastoreItem xmlns:ds="http://schemas.openxmlformats.org/officeDocument/2006/customXml" ds:itemID="{AC83AEBC-C204-4FD8-B1B3-59060498C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6a943-f78a-423e-8ce6-ff3c6af2cf21"/>
    <ds:schemaRef ds:uri="4a56c494-8492-45b3-a88a-356ac43d5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BAD6B8-33A7-4839-9F8C-54819434F110}">
  <ds:schemaRefs>
    <ds:schemaRef ds:uri="http://schemas.microsoft.com/sharepoint/v3/contenttype/forms"/>
  </ds:schemaRefs>
</ds:datastoreItem>
</file>

<file path=customXml/itemProps3.xml><?xml version="1.0" encoding="utf-8"?>
<ds:datastoreItem xmlns:ds="http://schemas.openxmlformats.org/officeDocument/2006/customXml" ds:itemID="{C527FBBC-BA40-426F-8E38-061705C9871C}">
  <ds:schemaRefs>
    <ds:schemaRef ds:uri="http://schemas.microsoft.com/office/2006/metadata/properties"/>
    <ds:schemaRef ds:uri="http://schemas.microsoft.com/office/infopath/2007/PartnerControls"/>
    <ds:schemaRef ds:uri="5876a943-f78a-423e-8ce6-ff3c6af2cf21"/>
    <ds:schemaRef ds:uri="4a56c494-8492-45b3-a88a-356ac43d5d0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2043</Characters>
  <Application>Microsoft Office Word</Application>
  <DocSecurity>0</DocSecurity>
  <Lines>17</Lines>
  <Paragraphs>4</Paragraphs>
  <ScaleCrop>false</ScaleCrop>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Stanton-Tonner</dc:creator>
  <cp:keywords/>
  <dc:description/>
  <cp:lastModifiedBy>Jaikuran Randhawa</cp:lastModifiedBy>
  <cp:revision>21</cp:revision>
  <dcterms:created xsi:type="dcterms:W3CDTF">2022-11-08T12:38:00Z</dcterms:created>
  <dcterms:modified xsi:type="dcterms:W3CDTF">2022-11-24T11:30:00Z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0x0101003C6E08D796266B49977C427A7926089C</vt:lpwstr>
  </property>
  <property fmtid="{D5CDD505-2E9C-101B-9397-08002B2CF9AE}" pid="3" name="MediaServiceImageTags">
    <vt:lpwstr/>
  </property>
</Properties>
</file>